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E2A6" w14:textId="18ECF93B" w:rsidR="000801D4" w:rsidRPr="002C5182" w:rsidRDefault="000801D4" w:rsidP="009418AB">
      <w:pPr>
        <w:jc w:val="center"/>
        <w:rPr>
          <w:b/>
        </w:rPr>
      </w:pPr>
      <w:r w:rsidRPr="009418AB">
        <w:rPr>
          <w:b/>
          <w:bCs/>
          <w:sz w:val="24"/>
          <w:szCs w:val="24"/>
        </w:rPr>
        <w:t>Zpráva o hospodaření Duchovní správy u sv. Vojtěcha Praha – Dejvice</w:t>
      </w:r>
      <w:r w:rsidR="0089404B" w:rsidRPr="009418AB">
        <w:rPr>
          <w:b/>
        </w:rPr>
        <w:t xml:space="preserve"> z</w:t>
      </w:r>
      <w:r w:rsidRPr="009418AB">
        <w:rPr>
          <w:b/>
        </w:rPr>
        <w:t>a rok 202</w:t>
      </w:r>
      <w:r w:rsidR="00251AB7" w:rsidRPr="009418AB">
        <w:rPr>
          <w:b/>
        </w:rPr>
        <w:t>1</w:t>
      </w:r>
    </w:p>
    <w:p w14:paraId="626D491B" w14:textId="77777777" w:rsidR="009418AB" w:rsidRDefault="009418AB" w:rsidP="009418AB">
      <w:pPr>
        <w:jc w:val="both"/>
      </w:pPr>
    </w:p>
    <w:p w14:paraId="58223534" w14:textId="644C6937" w:rsidR="0089404B" w:rsidRDefault="00251AB7" w:rsidP="009418AB">
      <w:pPr>
        <w:jc w:val="both"/>
      </w:pPr>
      <w:r>
        <w:t xml:space="preserve">Finanční hospodaření našeho společenství bylo v roce 2021 skončilo přebytkem a bylo tedy poměrně úspěšné. V oblasti pravidelných nákladů byl celkový rozpočet ve výší 570 tis. Kč sice překročen o 30 tis. Kč, ale </w:t>
      </w:r>
      <w:r w:rsidR="009418AB">
        <w:t xml:space="preserve">to </w:t>
      </w:r>
      <w:r>
        <w:t>pouze díky vyšším odvedeným účelovým sbírkám</w:t>
      </w:r>
      <w:r w:rsidR="009418AB">
        <w:t xml:space="preserve"> (113 tis. Kč)</w:t>
      </w:r>
      <w:r>
        <w:t xml:space="preserve"> a odvodům do svépomocného fondu</w:t>
      </w:r>
      <w:r w:rsidR="009418AB">
        <w:t xml:space="preserve"> (22 tis. Kč, dlouhodobě 10 % sbírek)</w:t>
      </w:r>
      <w:r>
        <w:t xml:space="preserve">. Nejvyšší položku běžných výdajů, podobně jako v roce 2020, představují náklady na užívání budovy, zejména náklady na energie a úklid, kde se zatím </w:t>
      </w:r>
      <w:r w:rsidR="009418AB">
        <w:t xml:space="preserve">ještě </w:t>
      </w:r>
      <w:r>
        <w:t xml:space="preserve">neprojevily vyšší ceny a plánovaný rozpočet ve výši 360 tis Kč nebyl překročen (351 tis. Kč skutečnost, detail viz Tabulka). </w:t>
      </w:r>
      <w:r w:rsidR="009418AB">
        <w:t>V kategorii</w:t>
      </w:r>
      <w:r>
        <w:t xml:space="preserve"> pravidelných výnosů v podobě nedělních sbírek a jednorázových darů se na druhou stranu podařilo původní rozpočet výnosů (567 </w:t>
      </w:r>
      <w:bookmarkStart w:id="0" w:name="_GoBack"/>
      <w:bookmarkEnd w:id="0"/>
      <w:r>
        <w:t>tis. Kč) výrazně přeplnit (realizované sbírky a dary celkem 800 tis. Kč). Nad rámec rozpočtovaných pravidelných nákladů a výnosů byly v průběhu roku odeslány dary zdravotníkům UVN ve výši 83 tis a na konci roku pořízeny varhany v hodnotě 140 tis. Kč. Tyto položky byly pokryty účelovými dary. Hospodaření našeho společenství tedy skončilo v roce 2021 přebytkem ve výši 200 tis. Kč, díky čemuž vstupujeme do dalšího roku s o to vyšší rezervou finančních prostředků na účtech duchovní správy ve výši 437 tis. Kč.  Všem dárcům pán Bůh zaplať!</w:t>
      </w:r>
    </w:p>
    <w:p w14:paraId="65CC6BC7" w14:textId="77777777" w:rsidR="009418AB" w:rsidRDefault="009418AB"/>
    <w:p w14:paraId="68CA76BC" w14:textId="54824991" w:rsidR="0089404B" w:rsidRPr="002C5182" w:rsidRDefault="0089404B" w:rsidP="002C5182">
      <w:pPr>
        <w:jc w:val="center"/>
        <w:rPr>
          <w:b/>
        </w:rPr>
      </w:pPr>
      <w:r w:rsidRPr="002C5182">
        <w:rPr>
          <w:b/>
        </w:rPr>
        <w:t>Tabulka: Zjednodušený přehled výnosů a nákladů v roce 202</w:t>
      </w:r>
      <w:r w:rsidR="00251AB7">
        <w:rPr>
          <w:b/>
        </w:rPr>
        <w:t>1</w:t>
      </w:r>
    </w:p>
    <w:p w14:paraId="72FC26DF" w14:textId="4394A33B" w:rsidR="00D44384" w:rsidRDefault="009418AB" w:rsidP="009418AB">
      <w:pPr>
        <w:jc w:val="center"/>
      </w:pPr>
      <w:r w:rsidRPr="009418AB">
        <w:drawing>
          <wp:inline distT="0" distB="0" distL="0" distR="0" wp14:anchorId="3C62D0AC" wp14:editId="257E2AB9">
            <wp:extent cx="4806289" cy="3581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44" cy="35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4497"/>
    <w:multiLevelType w:val="hybridMultilevel"/>
    <w:tmpl w:val="A43C2854"/>
    <w:lvl w:ilvl="0" w:tplc="9D6A5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4"/>
    <w:rsid w:val="000801D4"/>
    <w:rsid w:val="000C0C1C"/>
    <w:rsid w:val="00126030"/>
    <w:rsid w:val="0019590B"/>
    <w:rsid w:val="001A4B78"/>
    <w:rsid w:val="00202B23"/>
    <w:rsid w:val="00251AB7"/>
    <w:rsid w:val="0028573B"/>
    <w:rsid w:val="002C5182"/>
    <w:rsid w:val="00312834"/>
    <w:rsid w:val="003850BC"/>
    <w:rsid w:val="005452D7"/>
    <w:rsid w:val="005458AC"/>
    <w:rsid w:val="0056038F"/>
    <w:rsid w:val="00585509"/>
    <w:rsid w:val="0060529E"/>
    <w:rsid w:val="006878A2"/>
    <w:rsid w:val="00764F56"/>
    <w:rsid w:val="00861B3D"/>
    <w:rsid w:val="00882F9F"/>
    <w:rsid w:val="0089404B"/>
    <w:rsid w:val="009418AB"/>
    <w:rsid w:val="00A27495"/>
    <w:rsid w:val="00A96BCD"/>
    <w:rsid w:val="00AC45A7"/>
    <w:rsid w:val="00BD2D4E"/>
    <w:rsid w:val="00D44384"/>
    <w:rsid w:val="00D742F2"/>
    <w:rsid w:val="00DB0434"/>
    <w:rsid w:val="00DC09B9"/>
    <w:rsid w:val="00DF6677"/>
    <w:rsid w:val="00E30332"/>
    <w:rsid w:val="00E76AA5"/>
    <w:rsid w:val="00F65926"/>
    <w:rsid w:val="00F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CBBD"/>
  <w15:chartTrackingRefBased/>
  <w15:docId w15:val="{5F40783D-2306-4742-B015-53BBA935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2F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96BC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96BC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29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940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4245BFE2F847AD15F264A546E773" ma:contentTypeVersion="14" ma:contentTypeDescription="Vytvoří nový dokument" ma:contentTypeScope="" ma:versionID="2017eebf836a84e8929cbdc2d3a80c7e">
  <xsd:schema xmlns:xsd="http://www.w3.org/2001/XMLSchema" xmlns:xs="http://www.w3.org/2001/XMLSchema" xmlns:p="http://schemas.microsoft.com/office/2006/metadata/properties" xmlns:ns3="cbe6e0c8-65f8-4b37-9320-1c6de5e15fbb" xmlns:ns4="9520c8a9-ef6a-401f-87c7-af48bd0aa484" targetNamespace="http://schemas.microsoft.com/office/2006/metadata/properties" ma:root="true" ma:fieldsID="8b8a2aeca777d38fd64abc62d3cd3d66" ns3:_="" ns4:_="">
    <xsd:import namespace="cbe6e0c8-65f8-4b37-9320-1c6de5e15fbb"/>
    <xsd:import namespace="9520c8a9-ef6a-401f-87c7-af48bd0aa4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6e0c8-65f8-4b37-9320-1c6de5e15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0c8a9-ef6a-401f-87c7-af48bd0aa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84992-CDB4-4FE6-A55D-39F06DE9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6e0c8-65f8-4b37-9320-1c6de5e15fbb"/>
    <ds:schemaRef ds:uri="9520c8a9-ef6a-401f-87c7-af48bd0aa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F9F27-0360-430C-A37E-65E661EB8B77}">
  <ds:schemaRefs>
    <ds:schemaRef ds:uri="http://purl.org/dc/terms/"/>
    <ds:schemaRef ds:uri="http://schemas.microsoft.com/office/2006/metadata/properties"/>
    <ds:schemaRef ds:uri="http://purl.org/dc/elements/1.1/"/>
    <ds:schemaRef ds:uri="9520c8a9-ef6a-401f-87c7-af48bd0aa484"/>
    <ds:schemaRef ds:uri="cbe6e0c8-65f8-4b37-9320-1c6de5e15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79579E-52B0-4A60-BC67-FF7F7EF60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Pravomil</dc:creator>
  <cp:keywords/>
  <dc:description/>
  <cp:lastModifiedBy>Jiří Witzany</cp:lastModifiedBy>
  <cp:revision>4</cp:revision>
  <cp:lastPrinted>2021-04-08T07:37:00Z</cp:lastPrinted>
  <dcterms:created xsi:type="dcterms:W3CDTF">2022-03-20T15:51:00Z</dcterms:created>
  <dcterms:modified xsi:type="dcterms:W3CDTF">2022-03-24T07:13:00Z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0x010100538F4245BFE2F847AD15F264A546E773</vt:lpwstr>
  </property>
</Properties>
</file>